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07FF" w:rsidRPr="00150286" w:rsidRDefault="00150286" w:rsidP="00336D92">
      <w:pPr>
        <w:rPr>
          <w:rFonts w:ascii="Book Antiqua" w:hAnsi="Book Antiqua"/>
          <w:b/>
          <w:bCs/>
          <w:sz w:val="48"/>
          <w14:shadow w14:blurRad="50800" w14:dist="38100" w14:dir="2700000" w14:sx="100000" w14:sy="100000" w14:kx="0" w14:ky="0" w14:algn="tl">
            <w14:srgbClr w14:val="000000">
              <w14:alpha w14:val="60000"/>
            </w14:srgbClr>
          </w14:shadow>
        </w:rPr>
      </w:pPr>
      <w:r w:rsidRPr="00150286">
        <w:rPr>
          <w:rFonts w:ascii="Book Antiqua" w:hAnsi="Book Antiqua"/>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-114300</wp:posOffset>
                </wp:positionV>
                <wp:extent cx="1812290" cy="1597025"/>
                <wp:effectExtent l="1905"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8" w:rsidRDefault="00150286" w:rsidP="00A87D6C">
                            <w:pPr>
                              <w:jc w:val="center"/>
                            </w:pPr>
                            <w:r>
                              <w:rPr>
                                <w:noProof/>
                              </w:rPr>
                              <w:drawing>
                                <wp:inline distT="0" distB="0" distL="0" distR="0">
                                  <wp:extent cx="1631950" cy="1504950"/>
                                  <wp:effectExtent l="0" t="0" r="0" b="0"/>
                                  <wp:docPr id="2" name="Picture 2" descr="sh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oter"/>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1950" cy="1504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8pt;margin-top:-9pt;width:142.7pt;height:12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IzsQIAALg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" filled="f" stroked="f">
                <v:textbox style="mso-fit-shape-to-text:t">
                  <w:txbxContent>
                    <w:p w:rsidR="001F2678" w:rsidRDefault="00150286" w:rsidP="00A87D6C">
                      <w:pPr>
                        <w:jc w:val="center"/>
                      </w:pPr>
                      <w:r>
                        <w:rPr>
                          <w:noProof/>
                        </w:rPr>
                        <w:drawing>
                          <wp:inline distT="0" distB="0" distL="0" distR="0">
                            <wp:extent cx="1631950" cy="1504950"/>
                            <wp:effectExtent l="0" t="0" r="0" b="0"/>
                            <wp:docPr id="2" name="Picture 2" descr="sh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oter"/>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1504950"/>
                                    </a:xfrm>
                                    <a:prstGeom prst="rect">
                                      <a:avLst/>
                                    </a:prstGeom>
                                    <a:noFill/>
                                    <a:ln>
                                      <a:noFill/>
                                    </a:ln>
                                  </pic:spPr>
                                </pic:pic>
                              </a:graphicData>
                            </a:graphic>
                          </wp:inline>
                        </w:drawing>
                      </w:r>
                    </w:p>
                  </w:txbxContent>
                </v:textbox>
              </v:shape>
            </w:pict>
          </mc:Fallback>
        </mc:AlternateContent>
      </w:r>
      <w:r w:rsidRPr="00150286">
        <w:rPr>
          <w:rFonts w:ascii="Book Antiqua" w:hAnsi="Book Antiqua"/>
          <w:noProof/>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812290" cy="1597025"/>
                <wp:effectExtent l="1905"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8" w:rsidRDefault="00150286">
                            <w:r>
                              <w:rPr>
                                <w:noProof/>
                              </w:rPr>
                              <w:drawing>
                                <wp:inline distT="0" distB="0" distL="0" distR="0">
                                  <wp:extent cx="1631950" cy="1504950"/>
                                  <wp:effectExtent l="0" t="0" r="0" b="0"/>
                                  <wp:docPr id="4" name="Picture 4" descr="sh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o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0" cy="1504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9pt;width:142.7pt;height:12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0XsgIAAL8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" filled="f" stroked="f">
                <v:textbox style="mso-fit-shape-to-text:t">
                  <w:txbxContent>
                    <w:p w:rsidR="001F2678" w:rsidRDefault="00150286">
                      <w:r>
                        <w:rPr>
                          <w:noProof/>
                        </w:rPr>
                        <w:drawing>
                          <wp:inline distT="0" distB="0" distL="0" distR="0">
                            <wp:extent cx="1631950" cy="1504950"/>
                            <wp:effectExtent l="0" t="0" r="0" b="0"/>
                            <wp:docPr id="4" name="Picture 4" descr="sh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504950"/>
                                    </a:xfrm>
                                    <a:prstGeom prst="rect">
                                      <a:avLst/>
                                    </a:prstGeom>
                                    <a:noFill/>
                                    <a:ln>
                                      <a:noFill/>
                                    </a:ln>
                                  </pic:spPr>
                                </pic:pic>
                              </a:graphicData>
                            </a:graphic>
                          </wp:inline>
                        </w:drawing>
                      </w:r>
                    </w:p>
                  </w:txbxContent>
                </v:textbox>
              </v:shape>
            </w:pict>
          </mc:Fallback>
        </mc:AlternateContent>
      </w:r>
      <w:r w:rsidR="002007FF" w:rsidRPr="00150286">
        <w:rPr>
          <w:rFonts w:ascii="Book Antiqua" w:hAnsi="Book Antiqua"/>
          <w:b/>
          <w:bCs/>
          <w:sz w:val="48"/>
          <w14:shadow w14:blurRad="50800" w14:dist="38100" w14:dir="2700000" w14:sx="100000" w14:sy="100000" w14:kx="0" w14:ky="0" w14:algn="tl">
            <w14:srgbClr w14:val="000000">
              <w14:alpha w14:val="60000"/>
            </w14:srgbClr>
          </w14:shadow>
        </w:rPr>
        <w:t xml:space="preserve"> </w:t>
      </w:r>
    </w:p>
    <w:p w:rsidR="002007FF" w:rsidRPr="00150286" w:rsidRDefault="002007FF">
      <w:pPr>
        <w:pStyle w:val="Heading4"/>
        <w:rPr>
          <w:rFonts w:ascii="Book Antiqua" w:hAnsi="Book Antiqua"/>
          <w14:shadow w14:blurRad="50800" w14:dist="38100" w14:dir="2700000" w14:sx="100000" w14:sy="100000" w14:kx="0" w14:ky="0" w14:algn="tl">
            <w14:srgbClr w14:val="000000">
              <w14:alpha w14:val="60000"/>
            </w14:srgbClr>
          </w14:shadow>
        </w:rPr>
      </w:pPr>
      <w:r w:rsidRPr="00150286">
        <w:rPr>
          <w:rFonts w:ascii="Book Antiqua" w:hAnsi="Book Antiqua"/>
          <w14:shadow w14:blurRad="50800" w14:dist="38100" w14:dir="2700000" w14:sx="100000" w14:sy="100000" w14:kx="0" w14:ky="0" w14:algn="tl">
            <w14:srgbClr w14:val="000000">
              <w14:alpha w14:val="60000"/>
            </w14:srgbClr>
          </w14:shadow>
        </w:rPr>
        <w:t>HGS SKEET SHOOT</w:t>
      </w:r>
    </w:p>
    <w:p w:rsidR="002007FF" w:rsidRPr="001F2678" w:rsidRDefault="002007FF">
      <w:pPr>
        <w:jc w:val="center"/>
        <w:rPr>
          <w:rFonts w:ascii="Book Antiqua" w:hAnsi="Book Antiqua"/>
        </w:rPr>
      </w:pPr>
    </w:p>
    <w:p w:rsidR="002007FF" w:rsidRPr="001F2678" w:rsidRDefault="00086772">
      <w:pPr>
        <w:pStyle w:val="Heading2"/>
        <w:rPr>
          <w:rFonts w:ascii="Book Antiqua" w:hAnsi="Book Antiqua"/>
          <w:b/>
          <w:bCs/>
          <w:sz w:val="32"/>
        </w:rPr>
      </w:pPr>
      <w:r>
        <w:rPr>
          <w:rFonts w:ascii="Book Antiqua" w:hAnsi="Book Antiqua"/>
          <w:b/>
          <w:bCs/>
          <w:sz w:val="32"/>
        </w:rPr>
        <w:t xml:space="preserve">Saturday, June </w:t>
      </w:r>
      <w:r w:rsidR="00150286">
        <w:rPr>
          <w:rFonts w:ascii="Book Antiqua" w:hAnsi="Book Antiqua"/>
          <w:b/>
          <w:bCs/>
          <w:sz w:val="32"/>
        </w:rPr>
        <w:t>10</w:t>
      </w:r>
      <w:r w:rsidR="002007FF" w:rsidRPr="001F2678">
        <w:rPr>
          <w:rFonts w:ascii="Book Antiqua" w:hAnsi="Book Antiqua"/>
          <w:b/>
          <w:bCs/>
          <w:sz w:val="32"/>
        </w:rPr>
        <w:t>, 20</w:t>
      </w:r>
      <w:r w:rsidR="008648E2">
        <w:rPr>
          <w:rFonts w:ascii="Book Antiqua" w:hAnsi="Book Antiqua"/>
          <w:b/>
          <w:bCs/>
          <w:sz w:val="32"/>
        </w:rPr>
        <w:t>1</w:t>
      </w:r>
      <w:r w:rsidR="00150286">
        <w:rPr>
          <w:rFonts w:ascii="Book Antiqua" w:hAnsi="Book Antiqua"/>
          <w:b/>
          <w:bCs/>
          <w:sz w:val="32"/>
        </w:rPr>
        <w:t>7</w:t>
      </w:r>
    </w:p>
    <w:p w:rsidR="002007FF" w:rsidRPr="001F2678" w:rsidRDefault="002007FF">
      <w:pPr>
        <w:jc w:val="center"/>
        <w:rPr>
          <w:rFonts w:ascii="Book Antiqua" w:hAnsi="Book Antiqua"/>
          <w:b/>
          <w:bCs/>
          <w:sz w:val="32"/>
        </w:rPr>
      </w:pPr>
      <w:r w:rsidRPr="001F2678">
        <w:rPr>
          <w:rFonts w:ascii="Book Antiqua" w:hAnsi="Book Antiqua"/>
          <w:b/>
          <w:bCs/>
          <w:sz w:val="32"/>
        </w:rPr>
        <w:t xml:space="preserve">Greater </w:t>
      </w:r>
      <w:smartTag w:uri="urn:schemas-microsoft-com:office:smarttags" w:element="place">
        <w:smartTag w:uri="urn:schemas-microsoft-com:office:smarttags" w:element="City">
          <w:r w:rsidRPr="001F2678">
            <w:rPr>
              <w:rFonts w:ascii="Book Antiqua" w:hAnsi="Book Antiqua"/>
              <w:b/>
              <w:bCs/>
              <w:sz w:val="32"/>
            </w:rPr>
            <w:t>Houston</w:t>
          </w:r>
        </w:smartTag>
      </w:smartTag>
      <w:r w:rsidRPr="001F2678">
        <w:rPr>
          <w:rFonts w:ascii="Book Antiqua" w:hAnsi="Book Antiqua"/>
          <w:b/>
          <w:bCs/>
          <w:sz w:val="32"/>
        </w:rPr>
        <w:t xml:space="preserve"> Gun Club</w:t>
      </w:r>
    </w:p>
    <w:p w:rsidR="002007FF" w:rsidRPr="001F2678" w:rsidRDefault="002007FF">
      <w:pPr>
        <w:jc w:val="center"/>
        <w:rPr>
          <w:rFonts w:ascii="Book Antiqua" w:hAnsi="Book Antiqua"/>
        </w:rPr>
      </w:pPr>
      <w:smartTag w:uri="urn:schemas-microsoft-com:office:smarttags" w:element="address">
        <w:smartTag w:uri="urn:schemas-microsoft-com:office:smarttags" w:element="Street">
          <w:r w:rsidRPr="001F2678">
            <w:rPr>
              <w:rFonts w:ascii="Book Antiqua" w:hAnsi="Book Antiqua"/>
              <w:b/>
              <w:bCs/>
              <w:sz w:val="32"/>
            </w:rPr>
            <w:t>6702 McHard Road</w:t>
          </w:r>
        </w:smartTag>
        <w:r w:rsidRPr="001F2678">
          <w:rPr>
            <w:rFonts w:ascii="Book Antiqua" w:hAnsi="Book Antiqua"/>
            <w:b/>
            <w:bCs/>
            <w:sz w:val="32"/>
          </w:rPr>
          <w:t xml:space="preserve">, </w:t>
        </w:r>
        <w:smartTag w:uri="urn:schemas-microsoft-com:office:smarttags" w:element="City">
          <w:r w:rsidRPr="001F2678">
            <w:rPr>
              <w:rFonts w:ascii="Book Antiqua" w:hAnsi="Book Antiqua"/>
              <w:b/>
              <w:bCs/>
              <w:sz w:val="32"/>
            </w:rPr>
            <w:t>Missouri City</w:t>
          </w:r>
        </w:smartTag>
      </w:smartTag>
      <w:r w:rsidRPr="001F2678">
        <w:rPr>
          <w:rFonts w:ascii="Book Antiqua" w:hAnsi="Book Antiqua"/>
        </w:rPr>
        <w:t xml:space="preserve"> </w:t>
      </w:r>
    </w:p>
    <w:p w:rsidR="002007FF" w:rsidRDefault="002007FF"/>
    <w:p w:rsidR="002007FF" w:rsidRPr="00D45675" w:rsidRDefault="002007FF" w:rsidP="00D316E5">
      <w:pPr>
        <w:jc w:val="both"/>
        <w:rPr>
          <w:b/>
        </w:rPr>
      </w:pPr>
      <w:r w:rsidRPr="00D45675">
        <w:t xml:space="preserve">This tournament is a 50 target event.  Shells are provided, however </w:t>
      </w:r>
      <w:r w:rsidRPr="00D45675">
        <w:rPr>
          <w:b/>
          <w:bCs/>
        </w:rPr>
        <w:t>you must bring eye and ear protection</w:t>
      </w:r>
      <w:r w:rsidRPr="00D45675">
        <w:rPr>
          <w:b/>
        </w:rPr>
        <w:t>.</w:t>
      </w:r>
      <w:r w:rsidRPr="00D45675">
        <w:t xml:space="preserve">  Greater Houston Gun Club and National Skeet Shooting Association sa</w:t>
      </w:r>
      <w:r w:rsidR="00CC3F35" w:rsidRPr="00D45675">
        <w:t>fety rules will be in effect.  Trophy w</w:t>
      </w:r>
      <w:r w:rsidRPr="00D45675">
        <w:t>inning shooters will be determined by the Lewis class system.  Door prizes will be awarded by blind drawing after the conclusion of shooting. All competitors are automatically entered into the door prize drawing, but you must be present at the time of the drawing to win.</w:t>
      </w:r>
      <w:r w:rsidR="00D316E5" w:rsidRPr="00D45675">
        <w:t xml:space="preserve">  </w:t>
      </w:r>
      <w:r w:rsidRPr="00D45675">
        <w:t xml:space="preserve">BBQ lunch will be provided from 11:30 until 1:30.  Refreshments will be available throughout the day.  </w:t>
      </w:r>
      <w:r w:rsidR="00D83162" w:rsidRPr="00D45675">
        <w:rPr>
          <w:b/>
        </w:rPr>
        <w:t>Non-shooting guests are welcome to enjoy lunch and refreshments at a cost of $20 per guest.</w:t>
      </w:r>
    </w:p>
    <w:p w:rsidR="001E13F3" w:rsidRPr="00D45675" w:rsidRDefault="001E13F3" w:rsidP="001E13F3">
      <w:pPr>
        <w:pStyle w:val="NormalWeb"/>
        <w:shd w:val="clear" w:color="auto" w:fill="FFFFFF"/>
        <w:spacing w:before="0" w:beforeAutospacing="0" w:after="0" w:afterAutospacing="0"/>
      </w:pPr>
    </w:p>
    <w:p w:rsidR="00D316E5" w:rsidRPr="00D45675" w:rsidRDefault="00150286" w:rsidP="001E13F3">
      <w:pPr>
        <w:pStyle w:val="NormalWeb"/>
        <w:shd w:val="clear" w:color="auto" w:fill="FFFFFF"/>
        <w:spacing w:before="0" w:beforeAutospacing="0" w:after="200" w:afterAutospacing="0"/>
      </w:pPr>
      <w:r>
        <w:t>HGS recognizes that 2017</w:t>
      </w:r>
      <w:r w:rsidR="001E13F3" w:rsidRPr="00D45675">
        <w:t xml:space="preserve"> is a lean year in the oil patch, and sponsorship for events like this is hard to fin</w:t>
      </w:r>
      <w:r w:rsidR="00BD59BB">
        <w:t xml:space="preserve">d.  </w:t>
      </w:r>
      <w:r w:rsidR="00BD59BB" w:rsidRPr="00BD59BB">
        <w:rPr>
          <w:b/>
        </w:rPr>
        <w:t>F</w:t>
      </w:r>
      <w:r w:rsidR="001E13F3" w:rsidRPr="00BD59BB">
        <w:rPr>
          <w:b/>
        </w:rPr>
        <w:t xml:space="preserve">or $150, you’ll </w:t>
      </w:r>
      <w:r w:rsidR="00BD59BB" w:rsidRPr="00BD59BB">
        <w:rPr>
          <w:b/>
        </w:rPr>
        <w:t xml:space="preserve">receive paid entry for one shooter and one guest (total value of $120) and </w:t>
      </w:r>
      <w:r w:rsidR="001E13F3" w:rsidRPr="00BD59BB">
        <w:rPr>
          <w:b/>
        </w:rPr>
        <w:t>be listed as a platinum sponsor on t</w:t>
      </w:r>
      <w:r w:rsidR="00BD59BB" w:rsidRPr="00BD59BB">
        <w:rPr>
          <w:b/>
        </w:rPr>
        <w:t>he webpage and at the event</w:t>
      </w:r>
      <w:r w:rsidR="001E13F3" w:rsidRPr="00BD59BB">
        <w:rPr>
          <w:b/>
        </w:rPr>
        <w:t xml:space="preserve">.  </w:t>
      </w:r>
    </w:p>
    <w:p w:rsidR="002007FF" w:rsidRPr="00D45675" w:rsidRDefault="002007FF">
      <w:pPr>
        <w:pStyle w:val="BodyText3"/>
        <w:rPr>
          <w:b w:val="0"/>
          <w:bCs w:val="0"/>
        </w:rPr>
      </w:pPr>
      <w:r w:rsidRPr="00D45675">
        <w:rPr>
          <w:b w:val="0"/>
          <w:bCs w:val="0"/>
        </w:rPr>
        <w:t>We are limited to 160 shooters in four rotations.  Entr</w:t>
      </w:r>
      <w:r w:rsidR="001E13F3" w:rsidRPr="00D45675">
        <w:rPr>
          <w:b w:val="0"/>
          <w:bCs w:val="0"/>
        </w:rPr>
        <w:t>y fee is $9</w:t>
      </w:r>
      <w:r w:rsidR="008648E2" w:rsidRPr="00D45675">
        <w:rPr>
          <w:b w:val="0"/>
          <w:bCs w:val="0"/>
        </w:rPr>
        <w:t xml:space="preserve">0 </w:t>
      </w:r>
      <w:r w:rsidRPr="00D45675">
        <w:rPr>
          <w:b w:val="0"/>
          <w:bCs w:val="0"/>
        </w:rPr>
        <w:t>per shooter for registrat</w:t>
      </w:r>
      <w:r w:rsidR="008648E2" w:rsidRPr="00D45675">
        <w:rPr>
          <w:b w:val="0"/>
          <w:bCs w:val="0"/>
        </w:rPr>
        <w:t xml:space="preserve">ions received by </w:t>
      </w:r>
      <w:r w:rsidR="00086772" w:rsidRPr="00D45675">
        <w:rPr>
          <w:b w:val="0"/>
          <w:bCs w:val="0"/>
        </w:rPr>
        <w:t>FRIDAY</w:t>
      </w:r>
      <w:r w:rsidR="00BD59BB">
        <w:rPr>
          <w:b w:val="0"/>
          <w:bCs w:val="0"/>
        </w:rPr>
        <w:t>, JUNE</w:t>
      </w:r>
      <w:r w:rsidR="002637C8" w:rsidRPr="00D45675">
        <w:rPr>
          <w:b w:val="0"/>
          <w:bCs w:val="0"/>
        </w:rPr>
        <w:t xml:space="preserve"> </w:t>
      </w:r>
      <w:r w:rsidR="00150286">
        <w:rPr>
          <w:b w:val="0"/>
          <w:bCs w:val="0"/>
        </w:rPr>
        <w:t>03</w:t>
      </w:r>
      <w:r w:rsidR="002637C8" w:rsidRPr="00D45675">
        <w:rPr>
          <w:b w:val="0"/>
          <w:bCs w:val="0"/>
        </w:rPr>
        <w:t xml:space="preserve">.   After June </w:t>
      </w:r>
      <w:r w:rsidR="00150286">
        <w:rPr>
          <w:b w:val="0"/>
          <w:bCs w:val="0"/>
        </w:rPr>
        <w:t>03</w:t>
      </w:r>
      <w:r w:rsidR="00174F36" w:rsidRPr="00D45675">
        <w:rPr>
          <w:b w:val="0"/>
          <w:bCs w:val="0"/>
        </w:rPr>
        <w:t>,</w:t>
      </w:r>
      <w:r w:rsidRPr="00D45675">
        <w:rPr>
          <w:b w:val="0"/>
          <w:bCs w:val="0"/>
        </w:rPr>
        <w:t xml:space="preserve"> registration will be strictly on a “space available” bas</w:t>
      </w:r>
      <w:r w:rsidR="00BD59BB">
        <w:rPr>
          <w:b w:val="0"/>
          <w:bCs w:val="0"/>
        </w:rPr>
        <w:t>is and the entry fee will be $12</w:t>
      </w:r>
      <w:r w:rsidR="00BD0027" w:rsidRPr="00D45675">
        <w:rPr>
          <w:b w:val="0"/>
          <w:bCs w:val="0"/>
        </w:rPr>
        <w:t>0</w:t>
      </w:r>
      <w:r w:rsidRPr="00D45675">
        <w:rPr>
          <w:b w:val="0"/>
          <w:bCs w:val="0"/>
        </w:rPr>
        <w:t xml:space="preserve"> per shooter.  Register early!! </w:t>
      </w:r>
    </w:p>
    <w:p w:rsidR="002007FF" w:rsidRPr="00D45675" w:rsidRDefault="002007FF"/>
    <w:p w:rsidR="00D316E5" w:rsidRPr="00D45675" w:rsidRDefault="0004389F">
      <w:r w:rsidRPr="00D45675">
        <w:t>For more information, contact:</w:t>
      </w:r>
      <w:r w:rsidR="00150286">
        <w:t xml:space="preserve"> Gready Hunter</w:t>
      </w:r>
      <w:r w:rsidR="002007FF" w:rsidRPr="00D45675">
        <w:t xml:space="preserve"> at </w:t>
      </w:r>
      <w:r w:rsidR="008648E2" w:rsidRPr="00D45675">
        <w:t>(</w:t>
      </w:r>
      <w:r w:rsidR="00150286">
        <w:t>281)</w:t>
      </w:r>
      <w:r w:rsidR="00494028">
        <w:t xml:space="preserve"> </w:t>
      </w:r>
      <w:r w:rsidR="00150286">
        <w:t xml:space="preserve">384-9035 or </w:t>
      </w:r>
      <w:hyperlink r:id="rId8" w:history="1">
        <w:r w:rsidR="00150286" w:rsidRPr="00BC6FF7">
          <w:rPr>
            <w:rStyle w:val="Hyperlink"/>
          </w:rPr>
          <w:t>greadyhunter@comcast.net</w:t>
        </w:r>
      </w:hyperlink>
      <w:r w:rsidR="00150286">
        <w:t xml:space="preserve"> </w:t>
      </w:r>
    </w:p>
    <w:p w:rsidR="00D316E5" w:rsidRPr="00D45675" w:rsidRDefault="00D316E5"/>
    <w:p w:rsidR="002007FF" w:rsidRPr="00D45675" w:rsidRDefault="00D316E5">
      <w:r w:rsidRPr="00D45675">
        <w:t xml:space="preserve">For directions to the club, visit </w:t>
      </w:r>
      <w:hyperlink r:id="rId9" w:history="1">
        <w:r w:rsidR="00494028" w:rsidRPr="003645E6">
          <w:rPr>
            <w:rStyle w:val="Hyperlink"/>
          </w:rPr>
          <w:t>www.greaterhoustongunclub.com</w:t>
        </w:r>
      </w:hyperlink>
      <w:r w:rsidR="00494028">
        <w:t xml:space="preserve"> </w:t>
      </w:r>
      <w:r w:rsidR="00D45675" w:rsidRPr="00D45675">
        <w:t xml:space="preserve"> </w:t>
      </w:r>
      <w:r w:rsidR="00150286">
        <w:t xml:space="preserve"> </w:t>
      </w:r>
    </w:p>
    <w:p w:rsidR="002007FF" w:rsidRDefault="002007FF">
      <w:r>
        <w:t>*************************************************************************************</w:t>
      </w:r>
    </w:p>
    <w:p w:rsidR="002007FF" w:rsidRDefault="00CC0409" w:rsidP="00D45675">
      <w:pPr>
        <w:pStyle w:val="Heading3"/>
        <w:spacing w:line="360" w:lineRule="auto"/>
      </w:pPr>
      <w:r>
        <w:t xml:space="preserve">ONLINE REGISTRATION INFORMATION AT: </w:t>
      </w:r>
      <w:hyperlink r:id="rId10" w:history="1">
        <w:r w:rsidR="00494028" w:rsidRPr="003645E6">
          <w:rPr>
            <w:rStyle w:val="Hyperlink"/>
          </w:rPr>
          <w:t>www.hgs.org/civicrm/event/info?id=1643</w:t>
        </w:r>
      </w:hyperlink>
      <w:r w:rsidR="00494028">
        <w:t xml:space="preserve"> </w:t>
      </w:r>
    </w:p>
    <w:p w:rsidR="00F77699" w:rsidRDefault="001E13F3" w:rsidP="00D45675">
      <w:pPr>
        <w:jc w:val="center"/>
      </w:pPr>
      <w:r>
        <w:t>T</w:t>
      </w:r>
      <w:r w:rsidR="00CC0409">
        <w:t>o pay by check, m</w:t>
      </w:r>
      <w:r w:rsidR="00D316E5">
        <w:t xml:space="preserve">ail </w:t>
      </w:r>
      <w:r w:rsidR="00CC0409">
        <w:t xml:space="preserve">this form with a check made out to HGS </w:t>
      </w:r>
      <w:r w:rsidR="00D316E5">
        <w:t>to:</w:t>
      </w:r>
    </w:p>
    <w:p w:rsidR="00E30C5F" w:rsidRPr="002A1E12" w:rsidRDefault="00E30C5F" w:rsidP="00D45675">
      <w:pPr>
        <w:spacing w:line="360" w:lineRule="auto"/>
        <w:jc w:val="center"/>
        <w:rPr>
          <w:b/>
        </w:rPr>
      </w:pPr>
      <w:r w:rsidRPr="00E30C5F">
        <w:rPr>
          <w:b/>
        </w:rPr>
        <w:t>Houston Geological Society,</w:t>
      </w:r>
      <w:r>
        <w:t xml:space="preserve"> </w:t>
      </w:r>
      <w:r w:rsidRPr="002A1E12">
        <w:rPr>
          <w:b/>
        </w:rPr>
        <w:t>14811 St. Mary’s Lane, Ste. 250</w:t>
      </w:r>
      <w:r>
        <w:rPr>
          <w:b/>
        </w:rPr>
        <w:t xml:space="preserve">, </w:t>
      </w:r>
      <w:r w:rsidRPr="002A1E12">
        <w:rPr>
          <w:b/>
        </w:rPr>
        <w:t>Houston, TX  77079</w:t>
      </w:r>
    </w:p>
    <w:p w:rsidR="00D45675" w:rsidRDefault="00D45675" w:rsidP="00D45675">
      <w:pPr>
        <w:jc w:val="center"/>
        <w:rPr>
          <w:b/>
          <w:bCs/>
        </w:rPr>
      </w:pPr>
      <w:r>
        <w:rPr>
          <w:b/>
          <w:bCs/>
        </w:rPr>
        <w:t xml:space="preserve">To pay by credit card, please call the HGS office:  </w:t>
      </w:r>
      <w:r w:rsidRPr="0007347E">
        <w:rPr>
          <w:b/>
          <w:bCs/>
        </w:rPr>
        <w:t>(713) 463-9476</w:t>
      </w:r>
      <w:r>
        <w:rPr>
          <w:b/>
          <w:bCs/>
        </w:rPr>
        <w:t>.</w:t>
      </w:r>
    </w:p>
    <w:p w:rsidR="00D316E5" w:rsidRDefault="00D316E5"/>
    <w:p w:rsidR="002007FF" w:rsidRDefault="002007FF">
      <w:r>
        <w:t>Name:  ____________________________________   Company:  _____________________</w:t>
      </w:r>
    </w:p>
    <w:p w:rsidR="002007FF" w:rsidRDefault="002007FF"/>
    <w:p w:rsidR="002007FF" w:rsidRDefault="002007FF">
      <w:r>
        <w:t>Email:  ____________________________________   Phone:  ________________________</w:t>
      </w:r>
    </w:p>
    <w:p w:rsidR="002007FF" w:rsidRDefault="002007FF"/>
    <w:p w:rsidR="002007FF" w:rsidRDefault="00150286">
      <w:r>
        <w:t xml:space="preserve">Preferred time: (circle one)  </w:t>
      </w:r>
      <w:r w:rsidR="002007FF">
        <w:t>9:00     10:00     11:00    12:</w:t>
      </w:r>
      <w:r w:rsidR="0007347E">
        <w:t>00</w:t>
      </w:r>
      <w:r w:rsidR="002007FF">
        <w:t xml:space="preserve"> </w:t>
      </w:r>
      <w:r w:rsidR="0007347E">
        <w:t xml:space="preserve">   Ammo</w:t>
      </w:r>
      <w:r w:rsidR="002007FF">
        <w:t>: (circle one)   12 gauge    20 gauge</w:t>
      </w:r>
    </w:p>
    <w:p w:rsidR="002007FF" w:rsidRDefault="002007FF"/>
    <w:p w:rsidR="00F77699" w:rsidRDefault="00D83162" w:rsidP="00F77699">
      <w:r>
        <w:t xml:space="preserve">Entry Fees:  $ _____ + Guest Fees: $_____ + </w:t>
      </w:r>
      <w:r w:rsidR="002007FF">
        <w:t>S</w:t>
      </w:r>
      <w:r>
        <w:t>ponsor Contribution:  $ _____</w:t>
      </w:r>
      <w:r w:rsidR="002007FF">
        <w:t xml:space="preserve"> =  Total:  $______</w:t>
      </w:r>
    </w:p>
    <w:p w:rsidR="00D83162" w:rsidRDefault="00D83162" w:rsidP="00F77699"/>
    <w:p w:rsidR="00F77699" w:rsidRDefault="00F77699" w:rsidP="00F77699">
      <w:r>
        <w:t>If you wish to register as a squad, please return forms for all squad members together.</w:t>
      </w:r>
    </w:p>
    <w:p w:rsidR="002007FF" w:rsidRDefault="002007FF">
      <w:pPr>
        <w:pStyle w:val="BodyText2"/>
        <w:pBdr>
          <w:bottom w:val="dotted" w:sz="24" w:space="1" w:color="auto"/>
        </w:pBdr>
      </w:pPr>
    </w:p>
    <w:p w:rsidR="002007FF" w:rsidRDefault="002007FF">
      <w:pPr>
        <w:pStyle w:val="BodyText2"/>
      </w:pPr>
    </w:p>
    <w:p w:rsidR="002007FF" w:rsidRDefault="002007FF" w:rsidP="001F2678">
      <w:pPr>
        <w:pStyle w:val="BodyText2"/>
        <w:jc w:val="center"/>
      </w:pPr>
      <w:r>
        <w:t>ALL SHOOTERS WILL BE REQUIRED TO SIGN A DISCLAIMER OF RESPONSIBILTY BEFORE THEY WILL BE ALLOWED TO SHOOT!</w:t>
      </w:r>
    </w:p>
    <w:sectPr w:rsidR="002007FF" w:rsidSect="009A119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8"/>
    <w:rsid w:val="0004389F"/>
    <w:rsid w:val="0007347E"/>
    <w:rsid w:val="00086772"/>
    <w:rsid w:val="00131725"/>
    <w:rsid w:val="00150286"/>
    <w:rsid w:val="00174F36"/>
    <w:rsid w:val="001A2D85"/>
    <w:rsid w:val="001E13F3"/>
    <w:rsid w:val="001F2678"/>
    <w:rsid w:val="002007FF"/>
    <w:rsid w:val="002637C8"/>
    <w:rsid w:val="002E2455"/>
    <w:rsid w:val="00336D92"/>
    <w:rsid w:val="003F6D3E"/>
    <w:rsid w:val="00494028"/>
    <w:rsid w:val="004D3B16"/>
    <w:rsid w:val="004E495D"/>
    <w:rsid w:val="00545981"/>
    <w:rsid w:val="00674D2B"/>
    <w:rsid w:val="007555E8"/>
    <w:rsid w:val="007E0558"/>
    <w:rsid w:val="008648E2"/>
    <w:rsid w:val="00872C71"/>
    <w:rsid w:val="008C2A38"/>
    <w:rsid w:val="008F7188"/>
    <w:rsid w:val="009556C9"/>
    <w:rsid w:val="009A119B"/>
    <w:rsid w:val="00A71E52"/>
    <w:rsid w:val="00A87D6C"/>
    <w:rsid w:val="00B34E91"/>
    <w:rsid w:val="00BD0027"/>
    <w:rsid w:val="00BD59BB"/>
    <w:rsid w:val="00CC0409"/>
    <w:rsid w:val="00CC3F35"/>
    <w:rsid w:val="00CD2A4E"/>
    <w:rsid w:val="00D153BE"/>
    <w:rsid w:val="00D316E5"/>
    <w:rsid w:val="00D36084"/>
    <w:rsid w:val="00D45675"/>
    <w:rsid w:val="00D56D1E"/>
    <w:rsid w:val="00D83162"/>
    <w:rsid w:val="00DD75F6"/>
    <w:rsid w:val="00E30C5F"/>
    <w:rsid w:val="00E41000"/>
    <w:rsid w:val="00E800F8"/>
    <w:rsid w:val="00EE4D4B"/>
    <w:rsid w:val="00EF419E"/>
    <w:rsid w:val="00EF4355"/>
    <w:rsid w:val="00F3067D"/>
    <w:rsid w:val="00F5218D"/>
    <w:rsid w:val="00F7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AF250F0-167B-4B25-B228-C3D6F27C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119B"/>
    <w:rPr>
      <w:sz w:val="24"/>
      <w:szCs w:val="24"/>
    </w:rPr>
  </w:style>
  <w:style w:type="paragraph" w:styleId="Heading1">
    <w:name w:val="heading 1"/>
    <w:basedOn w:val="Normal"/>
    <w:next w:val="Normal"/>
    <w:qFormat/>
    <w:rsid w:val="009A119B"/>
    <w:pPr>
      <w:keepNext/>
      <w:jc w:val="center"/>
      <w:outlineLvl w:val="0"/>
    </w:pPr>
    <w:rPr>
      <w:b/>
      <w:bCs/>
      <w:sz w:val="32"/>
    </w:rPr>
  </w:style>
  <w:style w:type="paragraph" w:styleId="Heading2">
    <w:name w:val="heading 2"/>
    <w:basedOn w:val="Normal"/>
    <w:next w:val="Normal"/>
    <w:qFormat/>
    <w:rsid w:val="009A119B"/>
    <w:pPr>
      <w:keepNext/>
      <w:jc w:val="center"/>
      <w:outlineLvl w:val="1"/>
    </w:pPr>
    <w:rPr>
      <w:sz w:val="28"/>
    </w:rPr>
  </w:style>
  <w:style w:type="paragraph" w:styleId="Heading3">
    <w:name w:val="heading 3"/>
    <w:basedOn w:val="Normal"/>
    <w:next w:val="Normal"/>
    <w:qFormat/>
    <w:rsid w:val="009A119B"/>
    <w:pPr>
      <w:keepNext/>
      <w:jc w:val="center"/>
      <w:outlineLvl w:val="2"/>
    </w:pPr>
    <w:rPr>
      <w:b/>
      <w:bCs/>
    </w:rPr>
  </w:style>
  <w:style w:type="paragraph" w:styleId="Heading4">
    <w:name w:val="heading 4"/>
    <w:basedOn w:val="Normal"/>
    <w:next w:val="Normal"/>
    <w:qFormat/>
    <w:rsid w:val="009A119B"/>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119B"/>
    <w:rPr>
      <w:color w:val="0000FF"/>
      <w:u w:val="single"/>
    </w:rPr>
  </w:style>
  <w:style w:type="paragraph" w:styleId="BodyText">
    <w:name w:val="Body Text"/>
    <w:basedOn w:val="Normal"/>
    <w:rsid w:val="009A119B"/>
    <w:pPr>
      <w:jc w:val="both"/>
    </w:pPr>
  </w:style>
  <w:style w:type="paragraph" w:styleId="BodyText2">
    <w:name w:val="Body Text 2"/>
    <w:basedOn w:val="Normal"/>
    <w:rsid w:val="009A119B"/>
    <w:rPr>
      <w:b/>
      <w:bCs/>
    </w:rPr>
  </w:style>
  <w:style w:type="paragraph" w:styleId="BodyText3">
    <w:name w:val="Body Text 3"/>
    <w:basedOn w:val="Normal"/>
    <w:rsid w:val="009A119B"/>
    <w:pPr>
      <w:jc w:val="both"/>
    </w:pPr>
    <w:rPr>
      <w:b/>
      <w:bCs/>
    </w:rPr>
  </w:style>
  <w:style w:type="paragraph" w:styleId="NormalWeb">
    <w:name w:val="Normal (Web)"/>
    <w:basedOn w:val="Normal"/>
    <w:uiPriority w:val="99"/>
    <w:unhideWhenUsed/>
    <w:rsid w:val="001E13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adyhunter@comcast.net" TargetMode="External"/><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0.png"/><Relationship Id="rId10" Type="http://schemas.openxmlformats.org/officeDocument/2006/relationships/hyperlink" Target="http://www.hgs.org/civicrm/event/info?id=1643" TargetMode="External"/><Relationship Id="rId4" Type="http://schemas.openxmlformats.org/officeDocument/2006/relationships/image" Target="media/image1.png"/><Relationship Id="rId9" Type="http://schemas.openxmlformats.org/officeDocument/2006/relationships/hyperlink" Target="http://www.greaterhoustongu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15th Annual GSH</vt:lpstr>
    </vt:vector>
  </TitlesOfParts>
  <Company>Hewlett-Packard</Company>
  <LinksUpToDate>false</LinksUpToDate>
  <CharactersWithSpaces>2581</CharactersWithSpaces>
  <SharedDoc>false</SharedDoc>
  <HLinks>
    <vt:vector size="6" baseType="variant">
      <vt:variant>
        <vt:i4>7602281</vt:i4>
      </vt:variant>
      <vt:variant>
        <vt:i4>0</vt:i4>
      </vt:variant>
      <vt:variant>
        <vt:i4>0</vt:i4>
      </vt:variant>
      <vt:variant>
        <vt:i4>5</vt:i4>
      </vt:variant>
      <vt:variant>
        <vt:lpwstr>mailto:tom_mccarroll@yahoo.com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Annual GSH</dc:title>
  <dc:creator>Stephen Bircher</dc:creator>
  <cp:lastModifiedBy>Jacky - HGS</cp:lastModifiedBy>
  <cp:revision>3</cp:revision>
  <cp:lastPrinted>2007-01-03T15:45:00Z</cp:lastPrinted>
  <dcterms:created xsi:type="dcterms:W3CDTF">2017-01-04T16:20:00Z</dcterms:created>
  <dcterms:modified xsi:type="dcterms:W3CDTF">2017-03-13T18:24:00Z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