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08D268" w14:textId="77777777" w:rsidR="004D15E4" w:rsidRDefault="00FA68D1">
      <w:pPr>
        <w:shd w:val="clear" w:color="auto" w:fill="FFFFFF"/>
        <w:spacing w:after="0"/>
      </w:pPr>
      <w:r w:rsidRPr="00FA68D1">
        <w:rPr>
          <w:rFonts w:ascii="Segoe UI Emoji" w:hAnsi="Segoe UI Emoji"/>
          <w:color w:val="000000"/>
          <w:shd w:val="clear" w:color="auto" w:fill="FFFFFF"/>
        </w:rPr>
        <w:t>📢</w:t>
      </w:r>
      <w:r w:rsidRPr="00FA68D1">
        <w:rPr>
          <w:color w:val="000000"/>
        </w:rPr>
        <w:t xml:space="preserve"> </w:t>
      </w:r>
      <w:r w:rsidRPr="00FA68D1">
        <w:rPr>
          <w:b/>
          <w:bCs/>
          <w:color w:val="000000"/>
        </w:rPr>
        <w:t>What can 24 years of African exploration teach us about the future of the continent’s subsurface potential?</w:t>
      </w:r>
    </w:p>
    <w:p w14:paraId="74498D9E" w14:textId="77777777" w:rsidR="004D15E4" w:rsidRDefault="00000000">
      <w:pPr>
        <w:shd w:val="clear" w:color="auto" w:fill="FFFFFF"/>
        <w:spacing w:after="0"/>
      </w:pPr>
      <w:r>
        <w:rPr>
          <w:color w:val="000000"/>
        </w:rPr>
        <w:br/>
      </w:r>
      <w:r w:rsidR="00761673" w:rsidRPr="00761673">
        <w:rPr>
          <w:color w:val="000000"/>
        </w:rPr>
        <w:t>The</w:t>
      </w:r>
      <w:r w:rsidRPr="00761673">
        <w:rPr>
          <w:color w:val="000000"/>
        </w:rPr>
        <w:t xml:space="preserve"> GESGB/HGS Africa Conference 2026</w:t>
      </w:r>
      <w:r w:rsidR="00761673" w:rsidRPr="00761673">
        <w:rPr>
          <w:color w:val="000000"/>
        </w:rPr>
        <w:t xml:space="preserve"> will bring</w:t>
      </w:r>
      <w:r>
        <w:rPr>
          <w:color w:val="000000"/>
        </w:rPr>
        <w:t xml:space="preserve"> the geoscience community together </w:t>
      </w:r>
      <w:r w:rsidR="00761673" w:rsidRPr="00761673">
        <w:rPr>
          <w:color w:val="000000"/>
        </w:rPr>
        <w:t>for a one-day programme examining how African exploration has evolved over</w:t>
      </w:r>
      <w:r>
        <w:rPr>
          <w:color w:val="000000"/>
        </w:rPr>
        <w:t xml:space="preserve"> more than two decades </w:t>
      </w:r>
      <w:r w:rsidR="00761673" w:rsidRPr="00761673">
        <w:rPr>
          <w:color w:val="000000"/>
        </w:rPr>
        <w:t>— and what the next phase may look like</w:t>
      </w:r>
      <w:r>
        <w:rPr>
          <w:color w:val="000000"/>
        </w:rPr>
        <w:t>.</w:t>
      </w:r>
    </w:p>
    <w:p w14:paraId="6F18F1D3" w14:textId="77777777" w:rsidR="004D15E4" w:rsidRDefault="00000000">
      <w:pPr>
        <w:shd w:val="clear" w:color="auto" w:fill="FFFFFF"/>
        <w:spacing w:after="0"/>
      </w:pPr>
      <w:r>
        <w:rPr>
          <w:color w:val="000000"/>
        </w:rPr>
        <w:br/>
      </w:r>
      <w:r>
        <w:rPr>
          <w:color w:val="000000"/>
        </w:rPr>
        <w:t xml:space="preserve">Since </w:t>
      </w:r>
      <w:r w:rsidR="00653D62" w:rsidRPr="00653D62">
        <w:rPr>
          <w:color w:val="000000"/>
        </w:rPr>
        <w:t>the conference first launched</w:t>
      </w:r>
      <w:r>
        <w:rPr>
          <w:color w:val="000000"/>
        </w:rPr>
        <w:t xml:space="preserve"> in 2002, </w:t>
      </w:r>
      <w:r w:rsidR="00653D62" w:rsidRPr="00653D62">
        <w:rPr>
          <w:color w:val="000000"/>
        </w:rPr>
        <w:t>it</w:t>
      </w:r>
      <w:r>
        <w:rPr>
          <w:color w:val="000000"/>
        </w:rPr>
        <w:t xml:space="preserve"> has </w:t>
      </w:r>
      <w:r w:rsidR="00653D62" w:rsidRPr="00653D62">
        <w:rPr>
          <w:color w:val="000000"/>
        </w:rPr>
        <w:t>provided</w:t>
      </w:r>
      <w:r>
        <w:rPr>
          <w:color w:val="000000"/>
        </w:rPr>
        <w:t xml:space="preserve"> a </w:t>
      </w:r>
      <w:r w:rsidR="00653D62" w:rsidRPr="00653D62">
        <w:rPr>
          <w:color w:val="000000"/>
        </w:rPr>
        <w:t>forum</w:t>
      </w:r>
      <w:r>
        <w:rPr>
          <w:color w:val="000000"/>
        </w:rPr>
        <w:t xml:space="preserve"> for sharing </w:t>
      </w:r>
      <w:r w:rsidR="00653D62" w:rsidRPr="00653D62">
        <w:rPr>
          <w:color w:val="000000"/>
        </w:rPr>
        <w:t>technical insights</w:t>
      </w:r>
      <w:r>
        <w:rPr>
          <w:color w:val="000000"/>
        </w:rPr>
        <w:t xml:space="preserve">, emerging plays, </w:t>
      </w:r>
      <w:r w:rsidR="00653D62" w:rsidRPr="00653D62">
        <w:rPr>
          <w:color w:val="000000"/>
        </w:rPr>
        <w:t>exploration case studies</w:t>
      </w:r>
      <w:r>
        <w:rPr>
          <w:color w:val="000000"/>
        </w:rPr>
        <w:t xml:space="preserve"> and the </w:t>
      </w:r>
      <w:r w:rsidR="00653D62" w:rsidRPr="00653D62">
        <w:rPr>
          <w:color w:val="000000"/>
        </w:rPr>
        <w:t>lessons</w:t>
      </w:r>
      <w:r>
        <w:rPr>
          <w:color w:val="000000"/>
        </w:rPr>
        <w:t xml:space="preserve"> behind some of </w:t>
      </w:r>
      <w:r w:rsidR="00653D62" w:rsidRPr="00653D62">
        <w:rPr>
          <w:color w:val="000000"/>
        </w:rPr>
        <w:t>Africa’s</w:t>
      </w:r>
      <w:r>
        <w:rPr>
          <w:color w:val="000000"/>
        </w:rPr>
        <w:t xml:space="preserve"> most significant </w:t>
      </w:r>
      <w:r w:rsidR="00653D62" w:rsidRPr="00653D62">
        <w:rPr>
          <w:color w:val="000000"/>
        </w:rPr>
        <w:t>hydrocarbon discoveries</w:t>
      </w:r>
      <w:r>
        <w:rPr>
          <w:color w:val="000000"/>
        </w:rPr>
        <w:t>.</w:t>
      </w:r>
    </w:p>
    <w:p w14:paraId="609A4C60" w14:textId="77777777" w:rsidR="004D15E4" w:rsidRDefault="00000000">
      <w:pPr>
        <w:shd w:val="clear" w:color="auto" w:fill="FFFFFF"/>
        <w:spacing w:after="0"/>
      </w:pPr>
      <w:r>
        <w:rPr>
          <w:color w:val="000000"/>
        </w:rPr>
        <w:br/>
      </w:r>
      <w:r>
        <w:rPr>
          <w:b/>
          <w:bCs/>
          <w:color w:val="000000"/>
        </w:rPr>
        <w:t>Past, Present and Future</w:t>
      </w:r>
      <w:r>
        <w:rPr>
          <w:color w:val="000000"/>
        </w:rPr>
        <w:br/>
      </w:r>
      <w:r>
        <w:rPr>
          <w:color w:val="000000"/>
        </w:rPr>
        <w:t xml:space="preserve">The 2026 </w:t>
      </w:r>
      <w:r w:rsidR="00E23220" w:rsidRPr="00E23220">
        <w:rPr>
          <w:color w:val="000000"/>
        </w:rPr>
        <w:t>programme will explore</w:t>
      </w:r>
      <w:r>
        <w:rPr>
          <w:color w:val="000000"/>
        </w:rPr>
        <w:t xml:space="preserve"> the discoveries, technologies and </w:t>
      </w:r>
      <w:r w:rsidR="00E23220" w:rsidRPr="00E23220">
        <w:rPr>
          <w:color w:val="000000"/>
        </w:rPr>
        <w:t>subsurface understanding</w:t>
      </w:r>
      <w:r>
        <w:rPr>
          <w:color w:val="000000"/>
        </w:rPr>
        <w:t xml:space="preserve"> that have shaped African Exploration &amp; Production</w:t>
      </w:r>
      <w:r w:rsidR="00E23220" w:rsidRPr="00E23220">
        <w:rPr>
          <w:color w:val="000000"/>
        </w:rPr>
        <w:t xml:space="preserve"> to date</w:t>
      </w:r>
      <w:r>
        <w:rPr>
          <w:color w:val="000000"/>
        </w:rPr>
        <w:t xml:space="preserve">, while </w:t>
      </w:r>
      <w:r w:rsidR="00E23220" w:rsidRPr="00E23220">
        <w:rPr>
          <w:color w:val="000000"/>
        </w:rPr>
        <w:t xml:space="preserve">considering </w:t>
      </w:r>
      <w:r>
        <w:rPr>
          <w:color w:val="000000"/>
        </w:rPr>
        <w:t xml:space="preserve">the </w:t>
      </w:r>
      <w:r>
        <w:rPr>
          <w:color w:val="000000"/>
        </w:rPr>
        <w:t>opportunities</w:t>
      </w:r>
      <w:r w:rsidR="00E23220" w:rsidRPr="00E23220">
        <w:rPr>
          <w:color w:val="000000"/>
        </w:rPr>
        <w:t>, challenges and technical questions that may define</w:t>
      </w:r>
      <w:r>
        <w:rPr>
          <w:color w:val="000000"/>
        </w:rPr>
        <w:t xml:space="preserve"> the </w:t>
      </w:r>
      <w:r w:rsidR="00E23220" w:rsidRPr="00E23220">
        <w:rPr>
          <w:color w:val="000000"/>
        </w:rPr>
        <w:t>years ahead.</w:t>
      </w:r>
      <w:r>
        <w:rPr>
          <w:color w:val="000000"/>
        </w:rPr>
        <w:t xml:space="preserve"> Following the passing of long-standing Conference Chair Ray Bate, this year’s </w:t>
      </w:r>
      <w:r w:rsidR="00E23220" w:rsidRPr="00E23220">
        <w:rPr>
          <w:color w:val="000000"/>
        </w:rPr>
        <w:t>event</w:t>
      </w:r>
      <w:r>
        <w:rPr>
          <w:color w:val="000000"/>
        </w:rPr>
        <w:t xml:space="preserve"> will also </w:t>
      </w:r>
      <w:r w:rsidR="00E23220" w:rsidRPr="00E23220">
        <w:rPr>
          <w:color w:val="000000"/>
        </w:rPr>
        <w:t>recognise</w:t>
      </w:r>
      <w:r>
        <w:rPr>
          <w:color w:val="000000"/>
        </w:rPr>
        <w:t xml:space="preserve"> the </w:t>
      </w:r>
      <w:r w:rsidR="00E23220" w:rsidRPr="00E23220">
        <w:rPr>
          <w:color w:val="000000"/>
        </w:rPr>
        <w:t>knowledge, continuity</w:t>
      </w:r>
      <w:r>
        <w:rPr>
          <w:color w:val="000000"/>
        </w:rPr>
        <w:t xml:space="preserve"> and legacy built </w:t>
      </w:r>
      <w:r w:rsidR="00E23220" w:rsidRPr="00E23220">
        <w:rPr>
          <w:color w:val="000000"/>
        </w:rPr>
        <w:t xml:space="preserve">through the conference </w:t>
      </w:r>
      <w:r>
        <w:rPr>
          <w:color w:val="000000"/>
        </w:rPr>
        <w:t>over the past 24 years.</w:t>
      </w:r>
    </w:p>
    <w:p w14:paraId="48F29E32" w14:textId="77777777" w:rsidR="004D15E4" w:rsidRDefault="00563805">
      <w:pPr>
        <w:shd w:val="clear" w:color="auto" w:fill="FFFFFF"/>
        <w:spacing w:after="0"/>
      </w:pPr>
      <w:r w:rsidRPr="00563805">
        <w:rPr>
          <w:color w:val="000000"/>
        </w:rPr>
        <w:br/>
      </w:r>
      <w:r w:rsidRPr="00563805">
        <w:rPr>
          <w:b/>
          <w:bCs/>
          <w:color w:val="000000"/>
        </w:rPr>
        <w:t>The programme will focus on topics including:</w:t>
      </w:r>
    </w:p>
    <w:p w14:paraId="7446E280" w14:textId="77777777" w:rsidR="004D15E4" w:rsidRDefault="004D15E4" w:rsidP="004D15E4">
      <w:pPr>
        <w:pStyle w:val="ListParagraph"/>
        <w:numPr>
          <w:ilvl w:val="0"/>
          <w:numId w:val="3"/>
        </w:numPr>
        <w:rPr>
          <w:kern w:val="2"/>
          <w:lang w:eastAsia="en-GB"/>
          <w14:ligatures w14:val="standardContextual"/>
        </w:rPr>
      </w:pPr>
      <w:r>
        <w:rPr>
          <w:color w:val="000000"/>
        </w:rPr>
        <w:t>The evolution of Africa’s major hydrocarbon discoveries</w:t>
      </w:r>
    </w:p>
    <w:p w14:paraId="5E6C4C86" w14:textId="77777777" w:rsidR="004D15E4" w:rsidRDefault="004D15E4" w:rsidP="004D15E4">
      <w:pPr>
        <w:pStyle w:val="ListParagraph"/>
        <w:numPr>
          <w:ilvl w:val="0"/>
          <w:numId w:val="3"/>
        </w:numPr>
      </w:pPr>
      <w:r>
        <w:rPr>
          <w:color w:val="000000"/>
        </w:rPr>
        <w:t>The current state of African Exploration &amp; Production</w:t>
      </w:r>
    </w:p>
    <w:p w14:paraId="7BC08C9D" w14:textId="77777777" w:rsidR="004D15E4" w:rsidRDefault="004D15E4" w:rsidP="004D15E4">
      <w:pPr>
        <w:pStyle w:val="ListParagraph"/>
        <w:numPr>
          <w:ilvl w:val="0"/>
          <w:numId w:val="3"/>
        </w:numPr>
      </w:pPr>
      <w:r>
        <w:rPr>
          <w:color w:val="000000"/>
        </w:rPr>
        <w:t>Future exploration opportunities across the continent</w:t>
      </w:r>
    </w:p>
    <w:p w14:paraId="24DF5E5E" w14:textId="77777777" w:rsidR="004D15E4" w:rsidRDefault="004D15E4" w:rsidP="004D15E4">
      <w:pPr>
        <w:pStyle w:val="ListParagraph"/>
        <w:numPr>
          <w:ilvl w:val="0"/>
          <w:numId w:val="3"/>
        </w:numPr>
      </w:pPr>
      <w:r>
        <w:rPr>
          <w:color w:val="000000"/>
        </w:rPr>
        <w:t>Short farmout presentations and regional licence round summaries</w:t>
      </w:r>
    </w:p>
    <w:p w14:paraId="28341564" w14:textId="77777777" w:rsidR="004D15E4" w:rsidRDefault="004D15E4" w:rsidP="004D15E4">
      <w:pPr>
        <w:pStyle w:val="ListParagraph"/>
        <w:numPr>
          <w:ilvl w:val="0"/>
          <w:numId w:val="3"/>
        </w:numPr>
      </w:pPr>
      <w:r>
        <w:rPr>
          <w:color w:val="000000"/>
        </w:rPr>
        <w:t>A strong subsurface focus, with seismic interpretation, rock data and well data at the centre of every invited presentation</w:t>
      </w:r>
    </w:p>
    <w:p w14:paraId="68203A06" w14:textId="77777777" w:rsidR="004D15E4" w:rsidRDefault="004D15E4">
      <w:pPr>
        <w:shd w:val="clear" w:color="auto" w:fill="FFFFFF"/>
        <w:spacing w:after="0"/>
        <w:rPr>
          <w:kern w:val="2"/>
          <w:lang w:eastAsia="en-GB"/>
          <w14:ligatures w14:val="standardContextual"/>
        </w:rPr>
      </w:pPr>
      <w:r>
        <w:rPr>
          <w:color w:val="000000"/>
        </w:rPr>
        <w:br/>
      </w:r>
      <w:r>
        <w:rPr>
          <w:b/>
          <w:bCs/>
          <w:color w:val="000000"/>
        </w:rPr>
        <w:t>Conference registration fees</w:t>
      </w:r>
      <w:r>
        <w:rPr>
          <w:color w:val="000000"/>
        </w:rPr>
        <w:br/>
        <w:t>GESGB Member Standard Registration: £107.80, including VAT (£106.80 + £1.00 booking fee).</w:t>
      </w:r>
      <w:r>
        <w:rPr>
          <w:color w:val="000000"/>
        </w:rPr>
        <w:br/>
        <w:t>Non-Member Standard Registration: £155.80, including VAT (£154.80 + £1.00 booking fee).</w:t>
      </w:r>
    </w:p>
    <w:p w14:paraId="1E69C241" w14:textId="77777777" w:rsidR="004D15E4" w:rsidRDefault="00B37677">
      <w:pPr>
        <w:shd w:val="clear" w:color="auto" w:fill="FFFFFF"/>
        <w:spacing w:after="0"/>
      </w:pPr>
      <w:r w:rsidRPr="00B37677">
        <w:rPr>
          <w:color w:val="000000"/>
        </w:rPr>
        <w:br/>
        <w:t>For those working in, researching or following African exploration, the conference offers an opportunity to revisit the stories first shared in London, Houston and Cape Town, understand how key discoveries and ideas have developed over time, and consider what they may indicate for the future of exploration across the continent.</w:t>
      </w:r>
    </w:p>
    <w:p w14:paraId="5DA0806F" w14:textId="77777777" w:rsidR="004D15E4" w:rsidRDefault="00000000">
      <w:pPr>
        <w:shd w:val="clear" w:color="auto" w:fill="FFFFFF"/>
        <w:spacing w:after="0"/>
      </w:pPr>
      <w:r>
        <w:rPr>
          <w:color w:val="000000"/>
        </w:rPr>
        <w:br/>
      </w:r>
      <w:r w:rsidR="0077757B" w:rsidRPr="0077757B">
        <w:rPr>
          <w:color w:val="000000"/>
        </w:rPr>
        <w:t>Registration is now open, with sponsorship</w:t>
      </w:r>
      <w:r>
        <w:rPr>
          <w:color w:val="000000"/>
        </w:rPr>
        <w:t xml:space="preserve"> opportunities </w:t>
      </w:r>
      <w:r>
        <w:rPr>
          <w:color w:val="000000"/>
        </w:rPr>
        <w:t xml:space="preserve">available for organisations </w:t>
      </w:r>
      <w:r w:rsidR="0077757B" w:rsidRPr="0077757B">
        <w:rPr>
          <w:color w:val="000000"/>
        </w:rPr>
        <w:t>wishing</w:t>
      </w:r>
      <w:r>
        <w:rPr>
          <w:color w:val="000000"/>
        </w:rPr>
        <w:t xml:space="preserve"> to support </w:t>
      </w:r>
      <w:r w:rsidR="0077757B" w:rsidRPr="0077757B">
        <w:rPr>
          <w:color w:val="000000"/>
        </w:rPr>
        <w:t xml:space="preserve">the continued exchange of </w:t>
      </w:r>
      <w:r>
        <w:rPr>
          <w:color w:val="000000"/>
        </w:rPr>
        <w:t xml:space="preserve">geoscience </w:t>
      </w:r>
      <w:r w:rsidR="0077757B" w:rsidRPr="0077757B">
        <w:rPr>
          <w:color w:val="000000"/>
        </w:rPr>
        <w:t xml:space="preserve">knowledge across Africa’s </w:t>
      </w:r>
      <w:r>
        <w:rPr>
          <w:color w:val="000000"/>
        </w:rPr>
        <w:t>exploration community.</w:t>
      </w:r>
    </w:p>
    <w:p w14:paraId="5B3BB8CC" w14:textId="77777777" w:rsidR="0077757B" w:rsidRDefault="0077757B">
      <w:pPr>
        <w:rPr>
          <w:rStyle w:val="Strong"/>
          <w:color w:val="000000"/>
        </w:rPr>
      </w:pPr>
    </w:p>
    <w:p w14:paraId="003FD137" w14:textId="716C1A59" w:rsidR="004D15E4" w:rsidRDefault="004D15E4">
      <w:pPr>
        <w:rPr>
          <w:kern w:val="2"/>
          <w:lang w:eastAsia="en-GB"/>
          <w14:ligatures w14:val="standardContextual"/>
        </w:rPr>
      </w:pPr>
      <w:r>
        <w:rPr>
          <w:rStyle w:val="Strong"/>
          <w:color w:val="000000"/>
        </w:rPr>
        <w:t>#AfricaConference2026 #GESGB #HGS #AfricanExploration #ExplorationAndProduction #Geoscience #Subsurface #Energy #RegistrationOpen</w:t>
      </w:r>
    </w:p>
    <w:p w14:paraId="0F859BBF" w14:textId="77777777" w:rsidR="004D15E4" w:rsidRDefault="004D15E4">
      <w:pPr>
        <w:rPr>
          <w:kern w:val="2"/>
          <w:lang w:eastAsia="en-GB"/>
          <w14:ligatures w14:val="standardContextual"/>
        </w:rPr>
      </w:pPr>
      <w:r>
        <w:rPr>
          <w:rStyle w:val="Strong"/>
          <w:b w:val="0"/>
          <w:bCs w:val="0"/>
          <w:color w:val="000000"/>
        </w:rPr>
        <w:t>Comments:</w:t>
      </w:r>
    </w:p>
    <w:p w14:paraId="0CB5D2AD" w14:textId="77777777" w:rsidR="004D15E4" w:rsidRDefault="004D15E4">
      <w:pPr>
        <w:spacing w:after="240"/>
        <w:rPr>
          <w:kern w:val="2"/>
          <w:lang w:eastAsia="en-GB"/>
          <w14:ligatures w14:val="standardContextual"/>
        </w:rPr>
      </w:pPr>
      <w:r>
        <w:rPr>
          <w:b/>
          <w:bCs/>
          <w:color w:val="000000"/>
          <w:shd w:val="clear" w:color="auto" w:fill="FFFF00"/>
        </w:rPr>
        <w:t>Register here: https://africa.ges-gb.org.uk/</w:t>
      </w:r>
    </w:p>
    <w:p w14:paraId="328D2263" w14:textId="339E90BB" w:rsidR="004D15E4" w:rsidRDefault="004D15E4">
      <w:pPr>
        <w:rPr>
          <w:kern w:val="2"/>
          <w:lang w:eastAsia="en-GB"/>
          <w14:ligatures w14:val="standardContextual"/>
        </w:rPr>
      </w:pPr>
      <w:r>
        <w:rPr>
          <w:rStyle w:val="Strong"/>
          <w:b w:val="0"/>
          <w:bCs w:val="0"/>
          <w:color w:val="000000"/>
        </w:rPr>
        <w:t xml:space="preserve">Find out more about the sponsorship opportunities: </w:t>
      </w:r>
      <w:hyperlink r:id="rId5" w:history="1">
        <w:r w:rsidRPr="002D3595">
          <w:rPr>
            <w:rStyle w:val="Hyperlink"/>
          </w:rPr>
          <w:t>https://africa.ges-gb.org.uk/sponsorship/</w:t>
        </w:r>
      </w:hyperlink>
    </w:p>
    <w:p w14:paraId="31B2F7BA" w14:textId="419ACD96" w:rsidR="004D15E4" w:rsidRPr="0077757B" w:rsidRDefault="0077757B">
      <w:pPr>
        <w:rPr>
          <w:kern w:val="2"/>
          <w:lang w:eastAsia="en-GB"/>
          <w14:ligatures w14:val="standardContextual"/>
        </w:rPr>
      </w:pPr>
      <w:r>
        <w:rPr>
          <w:b/>
          <w:bCs/>
          <w:color w:val="000000"/>
        </w:rPr>
        <w:t xml:space="preserve">@Gavin Elliott @Jerry Jarvis @Melissa C @Kkay @Marvel Makhubele @Verity Agar @Paul Wilson </w:t>
      </w:r>
    </w:p>
    <w:sectPr w:rsidR="004D15E4" w:rsidRPr="0077757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F197D"/>
    <w:multiLevelType w:val="multilevel"/>
    <w:tmpl w:val="FA089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681EB3"/>
    <w:multiLevelType w:val="multilevel"/>
    <w:tmpl w:val="BB8A1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8723C3F"/>
    <w:multiLevelType w:val="multilevel"/>
    <w:tmpl w:val="06B46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92065972">
    <w:abstractNumId w:val="0"/>
  </w:num>
  <w:num w:numId="2" w16cid:durableId="76250472">
    <w:abstractNumId w:val="2"/>
  </w:num>
  <w:num w:numId="3" w16cid:durableId="19305758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AAA"/>
    <w:rsid w:val="00012457"/>
    <w:rsid w:val="00093285"/>
    <w:rsid w:val="000F0EA2"/>
    <w:rsid w:val="00124B64"/>
    <w:rsid w:val="002D3595"/>
    <w:rsid w:val="0032145A"/>
    <w:rsid w:val="00355791"/>
    <w:rsid w:val="003604CA"/>
    <w:rsid w:val="00386512"/>
    <w:rsid w:val="003C5B6F"/>
    <w:rsid w:val="00427FA0"/>
    <w:rsid w:val="00430E7B"/>
    <w:rsid w:val="004545CA"/>
    <w:rsid w:val="004D15E4"/>
    <w:rsid w:val="005318D2"/>
    <w:rsid w:val="005345D5"/>
    <w:rsid w:val="00563805"/>
    <w:rsid w:val="00597299"/>
    <w:rsid w:val="005A7C0E"/>
    <w:rsid w:val="005E5F89"/>
    <w:rsid w:val="00620D7B"/>
    <w:rsid w:val="00621F76"/>
    <w:rsid w:val="00653D62"/>
    <w:rsid w:val="006C1CF8"/>
    <w:rsid w:val="00746B33"/>
    <w:rsid w:val="00760777"/>
    <w:rsid w:val="00761673"/>
    <w:rsid w:val="0077757B"/>
    <w:rsid w:val="007818A7"/>
    <w:rsid w:val="007D5274"/>
    <w:rsid w:val="008F54A6"/>
    <w:rsid w:val="00906EEC"/>
    <w:rsid w:val="00930A69"/>
    <w:rsid w:val="009F69CD"/>
    <w:rsid w:val="00A01931"/>
    <w:rsid w:val="00A228AF"/>
    <w:rsid w:val="00B07510"/>
    <w:rsid w:val="00B130B8"/>
    <w:rsid w:val="00B36937"/>
    <w:rsid w:val="00B37677"/>
    <w:rsid w:val="00B37E65"/>
    <w:rsid w:val="00BD4875"/>
    <w:rsid w:val="00BD7C03"/>
    <w:rsid w:val="00C27E7C"/>
    <w:rsid w:val="00C35ADA"/>
    <w:rsid w:val="00DA5612"/>
    <w:rsid w:val="00DF2AAA"/>
    <w:rsid w:val="00E23220"/>
    <w:rsid w:val="00ED2BAA"/>
    <w:rsid w:val="00F02829"/>
    <w:rsid w:val="00F146D1"/>
    <w:rsid w:val="00F267A2"/>
    <w:rsid w:val="00F46106"/>
    <w:rsid w:val="00FA68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3CF79"/>
  <w15:chartTrackingRefBased/>
  <w15:docId w15:val="{3383FDB7-00EA-400C-A0EF-8FBF80770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5F8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5E5F8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E5F8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5E5F8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E5F89"/>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5E5F89"/>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5E5F89"/>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5E5F8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E5F8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F2AA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DF2AAA"/>
    <w:rPr>
      <w:b/>
      <w:bCs/>
    </w:rPr>
  </w:style>
  <w:style w:type="character" w:styleId="Hyperlink">
    <w:name w:val="Hyperlink"/>
    <w:basedOn w:val="DefaultParagraphFont"/>
    <w:uiPriority w:val="99"/>
    <w:unhideWhenUsed/>
    <w:rsid w:val="00597299"/>
    <w:rPr>
      <w:color w:val="0563C1" w:themeColor="hyperlink"/>
      <w:u w:val="single"/>
    </w:rPr>
  </w:style>
  <w:style w:type="character" w:styleId="UnresolvedMention">
    <w:name w:val="Unresolved Mention"/>
    <w:basedOn w:val="DefaultParagraphFont"/>
    <w:uiPriority w:val="99"/>
    <w:semiHidden/>
    <w:unhideWhenUsed/>
    <w:rsid w:val="00597299"/>
    <w:rPr>
      <w:color w:val="605E5C"/>
      <w:shd w:val="clear" w:color="auto" w:fill="E1DFDD"/>
    </w:rPr>
  </w:style>
  <w:style w:type="character" w:styleId="BookTitle">
    <w:name w:val="Book Title"/>
    <w:basedOn w:val="DefaultParagraphFont"/>
    <w:uiPriority w:val="33"/>
    <w:qFormat/>
    <w:rsid w:val="005E5F89"/>
    <w:rPr>
      <w:b/>
      <w:bCs/>
      <w:i/>
      <w:iCs/>
      <w:spacing w:val="5"/>
    </w:rPr>
  </w:style>
  <w:style w:type="paragraph" w:styleId="Caption">
    <w:name w:val="caption"/>
    <w:basedOn w:val="Normal"/>
    <w:next w:val="Normal"/>
    <w:uiPriority w:val="35"/>
    <w:semiHidden/>
    <w:unhideWhenUsed/>
    <w:qFormat/>
    <w:rsid w:val="005E5F89"/>
    <w:pPr>
      <w:spacing w:after="200" w:line="240" w:lineRule="auto"/>
    </w:pPr>
    <w:rPr>
      <w:i/>
      <w:iCs/>
      <w:color w:val="44546A" w:themeColor="text2"/>
      <w:sz w:val="18"/>
      <w:szCs w:val="18"/>
    </w:rPr>
  </w:style>
  <w:style w:type="character" w:styleId="Emphasis">
    <w:name w:val="Emphasis"/>
    <w:basedOn w:val="DefaultParagraphFont"/>
    <w:uiPriority w:val="20"/>
    <w:qFormat/>
    <w:rsid w:val="005E5F89"/>
    <w:rPr>
      <w:i/>
      <w:iCs/>
    </w:rPr>
  </w:style>
  <w:style w:type="character" w:customStyle="1" w:styleId="Heading1Char">
    <w:name w:val="Heading 1 Char"/>
    <w:basedOn w:val="DefaultParagraphFont"/>
    <w:link w:val="Heading1"/>
    <w:uiPriority w:val="9"/>
    <w:rsid w:val="005E5F8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5E5F8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5E5F8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5E5F89"/>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5E5F89"/>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5E5F8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5E5F89"/>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5E5F8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E5F89"/>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5E5F89"/>
    <w:rPr>
      <w:i/>
      <w:iCs/>
      <w:color w:val="4472C4" w:themeColor="accent1"/>
    </w:rPr>
  </w:style>
  <w:style w:type="paragraph" w:styleId="IntenseQuote">
    <w:name w:val="Intense Quote"/>
    <w:basedOn w:val="Normal"/>
    <w:next w:val="Normal"/>
    <w:link w:val="IntenseQuoteChar"/>
    <w:uiPriority w:val="30"/>
    <w:qFormat/>
    <w:rsid w:val="005E5F89"/>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5E5F89"/>
    <w:rPr>
      <w:i/>
      <w:iCs/>
      <w:color w:val="4472C4" w:themeColor="accent1"/>
    </w:rPr>
  </w:style>
  <w:style w:type="character" w:styleId="IntenseReference">
    <w:name w:val="Intense Reference"/>
    <w:basedOn w:val="DefaultParagraphFont"/>
    <w:uiPriority w:val="32"/>
    <w:qFormat/>
    <w:rsid w:val="005E5F89"/>
    <w:rPr>
      <w:b/>
      <w:bCs/>
      <w:smallCaps/>
      <w:color w:val="4472C4" w:themeColor="accent1"/>
      <w:spacing w:val="5"/>
    </w:rPr>
  </w:style>
  <w:style w:type="paragraph" w:styleId="ListParagraph">
    <w:name w:val="List Paragraph"/>
    <w:basedOn w:val="Normal"/>
    <w:uiPriority w:val="34"/>
    <w:qFormat/>
    <w:rsid w:val="005E5F89"/>
    <w:pPr>
      <w:ind w:left="720"/>
      <w:contextualSpacing/>
    </w:pPr>
  </w:style>
  <w:style w:type="paragraph" w:styleId="NoSpacing">
    <w:name w:val="No Spacing"/>
    <w:uiPriority w:val="1"/>
    <w:qFormat/>
    <w:rsid w:val="005E5F89"/>
    <w:pPr>
      <w:spacing w:after="0" w:line="240" w:lineRule="auto"/>
    </w:pPr>
  </w:style>
  <w:style w:type="paragraph" w:styleId="Quote">
    <w:name w:val="Quote"/>
    <w:basedOn w:val="Normal"/>
    <w:next w:val="Normal"/>
    <w:link w:val="QuoteChar"/>
    <w:uiPriority w:val="29"/>
    <w:qFormat/>
    <w:rsid w:val="005E5F89"/>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5E5F89"/>
    <w:rPr>
      <w:i/>
      <w:iCs/>
      <w:color w:val="404040" w:themeColor="text1" w:themeTint="BF"/>
    </w:rPr>
  </w:style>
  <w:style w:type="paragraph" w:styleId="Subtitle">
    <w:name w:val="Subtitle"/>
    <w:basedOn w:val="Normal"/>
    <w:next w:val="Normal"/>
    <w:link w:val="SubtitleChar"/>
    <w:uiPriority w:val="11"/>
    <w:qFormat/>
    <w:rsid w:val="005E5F89"/>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5E5F89"/>
    <w:rPr>
      <w:rFonts w:eastAsiaTheme="minorEastAsia"/>
      <w:color w:val="5A5A5A" w:themeColor="text1" w:themeTint="A5"/>
      <w:spacing w:val="15"/>
    </w:rPr>
  </w:style>
  <w:style w:type="character" w:styleId="SubtleEmphasis">
    <w:name w:val="Subtle Emphasis"/>
    <w:basedOn w:val="DefaultParagraphFont"/>
    <w:uiPriority w:val="19"/>
    <w:qFormat/>
    <w:rsid w:val="005E5F89"/>
    <w:rPr>
      <w:i/>
      <w:iCs/>
      <w:color w:val="404040" w:themeColor="text1" w:themeTint="BF"/>
    </w:rPr>
  </w:style>
  <w:style w:type="character" w:styleId="SubtleReference">
    <w:name w:val="Subtle Reference"/>
    <w:basedOn w:val="DefaultParagraphFont"/>
    <w:uiPriority w:val="31"/>
    <w:qFormat/>
    <w:rsid w:val="005E5F89"/>
    <w:rPr>
      <w:smallCaps/>
      <w:color w:val="5A5A5A" w:themeColor="text1" w:themeTint="A5"/>
    </w:rPr>
  </w:style>
  <w:style w:type="paragraph" w:styleId="Title">
    <w:name w:val="Title"/>
    <w:basedOn w:val="Normal"/>
    <w:next w:val="Normal"/>
    <w:link w:val="TitleChar"/>
    <w:uiPriority w:val="10"/>
    <w:qFormat/>
    <w:rsid w:val="005E5F8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5F89"/>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5E5F89"/>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52824">
      <w:bodyDiv w:val="1"/>
      <w:marLeft w:val="0"/>
      <w:marRight w:val="0"/>
      <w:marTop w:val="0"/>
      <w:marBottom w:val="0"/>
      <w:divBdr>
        <w:top w:val="none" w:sz="0" w:space="0" w:color="auto"/>
        <w:left w:val="none" w:sz="0" w:space="0" w:color="auto"/>
        <w:bottom w:val="none" w:sz="0" w:space="0" w:color="auto"/>
        <w:right w:val="none" w:sz="0" w:space="0" w:color="auto"/>
      </w:divBdr>
    </w:div>
    <w:div w:id="510946624">
      <w:bodyDiv w:val="1"/>
      <w:marLeft w:val="0"/>
      <w:marRight w:val="0"/>
      <w:marTop w:val="0"/>
      <w:marBottom w:val="0"/>
      <w:divBdr>
        <w:top w:val="none" w:sz="0" w:space="0" w:color="auto"/>
        <w:left w:val="none" w:sz="0" w:space="0" w:color="auto"/>
        <w:bottom w:val="none" w:sz="0" w:space="0" w:color="auto"/>
        <w:right w:val="none" w:sz="0" w:space="0" w:color="auto"/>
      </w:divBdr>
    </w:div>
    <w:div w:id="548953689">
      <w:bodyDiv w:val="1"/>
      <w:marLeft w:val="0"/>
      <w:marRight w:val="0"/>
      <w:marTop w:val="0"/>
      <w:marBottom w:val="0"/>
      <w:divBdr>
        <w:top w:val="none" w:sz="0" w:space="0" w:color="auto"/>
        <w:left w:val="none" w:sz="0" w:space="0" w:color="auto"/>
        <w:bottom w:val="none" w:sz="0" w:space="0" w:color="auto"/>
        <w:right w:val="none" w:sz="0" w:space="0" w:color="auto"/>
      </w:divBdr>
    </w:div>
    <w:div w:id="1595237553">
      <w:bodyDiv w:val="1"/>
      <w:marLeft w:val="0"/>
      <w:marRight w:val="0"/>
      <w:marTop w:val="0"/>
      <w:marBottom w:val="0"/>
      <w:divBdr>
        <w:top w:val="none" w:sz="0" w:space="0" w:color="auto"/>
        <w:left w:val="none" w:sz="0" w:space="0" w:color="auto"/>
        <w:bottom w:val="none" w:sz="0" w:space="0" w:color="auto"/>
        <w:right w:val="none" w:sz="0" w:space="0" w:color="auto"/>
      </w:divBdr>
    </w:div>
    <w:div w:id="1635410647">
      <w:bodyDiv w:val="1"/>
      <w:marLeft w:val="0"/>
      <w:marRight w:val="0"/>
      <w:marTop w:val="0"/>
      <w:marBottom w:val="0"/>
      <w:divBdr>
        <w:top w:val="none" w:sz="0" w:space="0" w:color="auto"/>
        <w:left w:val="none" w:sz="0" w:space="0" w:color="auto"/>
        <w:bottom w:val="none" w:sz="0" w:space="0" w:color="auto"/>
        <w:right w:val="none" w:sz="0" w:space="0" w:color="auto"/>
      </w:divBdr>
    </w:div>
    <w:div w:id="1903979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es-gb.org.uk/wp-content/uploads/2026/07/Africa-Conference-2026-V2-compressed.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1147</TotalTime>
  <Pages>1</Pages>
  <Words>357</Words>
  <Characters>2284</Characters>
  <Application>Microsoft Office Word</Application>
  <DocSecurity>0</DocSecurity>
  <Lines>47</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Lydia Dumont</dc:creator>
  <cp:keywords/>
  <dc:description/>
  <cp:lastModifiedBy>Cristal Gallano</cp:lastModifiedBy>
  <cp:revision>3</cp:revision>
  <dcterms:created xsi:type="dcterms:W3CDTF">2026-08-12T13:40:00Z</dcterms:created>
  <dcterms:modified xsi:type="dcterms:W3CDTF">2026-08-13T08:46:00Z</dcterms:modified>
</cp:coreProperties>
</file>